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50" w:rsidRDefault="003A6550">
      <w:r>
        <w:t>CHANUDET Alexandre</w:t>
      </w:r>
    </w:p>
    <w:p w:rsidR="003A6550" w:rsidRDefault="003A6550">
      <w:r>
        <w:t>DONNY Florine</w:t>
      </w:r>
    </w:p>
    <w:p w:rsidR="003A6550" w:rsidRDefault="003A6550">
      <w:pPr>
        <w:jc w:val="center"/>
        <w:rPr>
          <w:u w:val="single"/>
        </w:rPr>
      </w:pPr>
    </w:p>
    <w:p w:rsidR="003A6550" w:rsidRDefault="003A6550">
      <w:pPr>
        <w:jc w:val="center"/>
        <w:rPr>
          <w:sz w:val="30"/>
          <w:szCs w:val="30"/>
        </w:rPr>
      </w:pPr>
    </w:p>
    <w:p w:rsidR="003A6550" w:rsidRDefault="003A6550">
      <w:pPr>
        <w:jc w:val="center"/>
        <w:rPr>
          <w:sz w:val="30"/>
          <w:szCs w:val="30"/>
        </w:rPr>
      </w:pPr>
    </w:p>
    <w:p w:rsidR="003A6550" w:rsidRDefault="003A6550">
      <w:pPr>
        <w:jc w:val="center"/>
        <w:rPr>
          <w:sz w:val="30"/>
          <w:szCs w:val="30"/>
          <w:u w:val="single"/>
        </w:rPr>
      </w:pPr>
      <w:r>
        <w:rPr>
          <w:sz w:val="30"/>
          <w:szCs w:val="30"/>
          <w:u w:val="single"/>
        </w:rPr>
        <w:t>Rapport d’auto apprentissage n°</w:t>
      </w:r>
      <w:r w:rsidR="00E01AD0">
        <w:rPr>
          <w:sz w:val="30"/>
          <w:szCs w:val="30"/>
          <w:u w:val="single"/>
        </w:rPr>
        <w:t>4</w:t>
      </w:r>
    </w:p>
    <w:p w:rsidR="003A6550" w:rsidRDefault="003A6550"/>
    <w:p w:rsidR="003A6550" w:rsidRDefault="003A6550"/>
    <w:p w:rsidR="003A6550" w:rsidRDefault="003A6550"/>
    <w:p w:rsidR="004014E8" w:rsidRDefault="004014E8"/>
    <w:p w:rsidR="00916792" w:rsidRDefault="003A6550">
      <w:pPr>
        <w:rPr>
          <w:sz w:val="28"/>
          <w:szCs w:val="28"/>
        </w:rPr>
      </w:pPr>
      <w:r>
        <w:rPr>
          <w:sz w:val="28"/>
          <w:szCs w:val="28"/>
          <w:u w:val="single"/>
        </w:rPr>
        <w:t>Objectif :</w:t>
      </w:r>
      <w:r>
        <w:rPr>
          <w:sz w:val="28"/>
          <w:szCs w:val="28"/>
        </w:rPr>
        <w:t xml:space="preserve"> </w:t>
      </w:r>
    </w:p>
    <w:p w:rsidR="00E01AD0" w:rsidRPr="00E01AD0" w:rsidRDefault="00E01AD0" w:rsidP="00596074">
      <w:pPr>
        <w:rPr>
          <w:b/>
        </w:rPr>
      </w:pPr>
      <w:r w:rsidRPr="00E01AD0">
        <w:rPr>
          <w:b/>
        </w:rPr>
        <w:t xml:space="preserve">Définir la </w:t>
      </w:r>
      <w:r w:rsidR="00E87E21" w:rsidRPr="00E01AD0">
        <w:rPr>
          <w:b/>
        </w:rPr>
        <w:t>meilleure</w:t>
      </w:r>
      <w:r w:rsidRPr="00E01AD0">
        <w:rPr>
          <w:b/>
        </w:rPr>
        <w:t xml:space="preserve"> méthode d’apprentissage à travers notre plan d’action</w:t>
      </w:r>
    </w:p>
    <w:p w:rsidR="00596074" w:rsidRDefault="00E01AD0" w:rsidP="00596074">
      <w:r w:rsidRPr="00E01AD0">
        <w:rPr>
          <w:u w:val="single"/>
        </w:rPr>
        <w:t>Semaine 1</w:t>
      </w:r>
      <w:r>
        <w:t> : Apprendre du vocabulaire de façon « bête et méchante »</w:t>
      </w:r>
    </w:p>
    <w:p w:rsidR="00E01AD0" w:rsidRDefault="00E01AD0" w:rsidP="00596074">
      <w:r w:rsidRPr="00E01AD0">
        <w:rPr>
          <w:u w:val="single"/>
        </w:rPr>
        <w:t>Semaine 2</w:t>
      </w:r>
      <w:r w:rsidRPr="00E01AD0">
        <w:t> :</w:t>
      </w:r>
      <w:r>
        <w:t xml:space="preserve"> Apprendre du vocabulaire à l’aide d’articles de journaux</w:t>
      </w:r>
    </w:p>
    <w:p w:rsidR="004014E8" w:rsidRDefault="004014E8"/>
    <w:p w:rsidR="00916792" w:rsidRDefault="003A6550">
      <w:pPr>
        <w:rPr>
          <w:u w:val="single"/>
        </w:rPr>
      </w:pPr>
      <w:r>
        <w:rPr>
          <w:sz w:val="28"/>
          <w:szCs w:val="28"/>
          <w:u w:val="single"/>
        </w:rPr>
        <w:t>Ressource </w:t>
      </w:r>
      <w:r>
        <w:rPr>
          <w:u w:val="single"/>
        </w:rPr>
        <w:t>:</w:t>
      </w:r>
      <w:r w:rsidR="00DC2552">
        <w:rPr>
          <w:u w:val="single"/>
        </w:rPr>
        <w:t xml:space="preserve"> </w:t>
      </w:r>
    </w:p>
    <w:p w:rsidR="00E01AD0" w:rsidRDefault="00E01AD0">
      <w:r>
        <w:t xml:space="preserve">Notre liste de vocabulaire élaborée depuis le début de l’AA </w:t>
      </w:r>
    </w:p>
    <w:p w:rsidR="00E01AD0" w:rsidRPr="00E01AD0" w:rsidRDefault="00E01AD0">
      <w:pPr>
        <w:rPr>
          <w:lang w:val="en-US"/>
        </w:rPr>
      </w:pPr>
      <w:r w:rsidRPr="00E01AD0">
        <w:rPr>
          <w:lang w:val="en-US"/>
        </w:rPr>
        <w:t xml:space="preserve">Un </w:t>
      </w:r>
      <w:proofErr w:type="spellStart"/>
      <w:r w:rsidR="00E87E21">
        <w:rPr>
          <w:lang w:val="en-US"/>
        </w:rPr>
        <w:t>quotidie</w:t>
      </w:r>
      <w:r w:rsidR="00E87E21" w:rsidRPr="00E01AD0">
        <w:rPr>
          <w:lang w:val="en-US"/>
        </w:rPr>
        <w:t>n</w:t>
      </w:r>
      <w:r w:rsidR="00E87E21">
        <w:rPr>
          <w:lang w:val="en-US"/>
        </w:rPr>
        <w:t>t</w:t>
      </w:r>
      <w:proofErr w:type="spellEnd"/>
      <w:r w:rsidR="00E87E21">
        <w:rPr>
          <w:lang w:val="en-US"/>
        </w:rPr>
        <w:t xml:space="preserve"> </w:t>
      </w:r>
      <w:proofErr w:type="spellStart"/>
      <w:r w:rsidRPr="00E01AD0">
        <w:rPr>
          <w:lang w:val="en-US"/>
        </w:rPr>
        <w:t>anglais</w:t>
      </w:r>
      <w:proofErr w:type="spellEnd"/>
      <w:r w:rsidRPr="00E01AD0">
        <w:rPr>
          <w:lang w:val="en-US"/>
        </w:rPr>
        <w:t xml:space="preserve"> : </w:t>
      </w:r>
      <w:r w:rsidRPr="00E01AD0">
        <w:rPr>
          <w:u w:val="single"/>
          <w:lang w:val="en-US"/>
        </w:rPr>
        <w:t>The global edition of the New York Times</w:t>
      </w:r>
    </w:p>
    <w:p w:rsidR="00596074" w:rsidRDefault="00E01AD0">
      <w:r>
        <w:t>Soirée avec d’autres</w:t>
      </w:r>
      <w:r w:rsidR="00596074">
        <w:t xml:space="preserve"> binômes</w:t>
      </w:r>
    </w:p>
    <w:p w:rsidR="00596074" w:rsidRPr="004014E8" w:rsidRDefault="00596074"/>
    <w:p w:rsidR="00596074" w:rsidRDefault="003A6550">
      <w:pPr>
        <w:jc w:val="both"/>
      </w:pPr>
      <w:r>
        <w:rPr>
          <w:sz w:val="28"/>
          <w:szCs w:val="28"/>
          <w:u w:val="single"/>
        </w:rPr>
        <w:t>Activité :</w:t>
      </w:r>
      <w:r>
        <w:t xml:space="preserve"> </w:t>
      </w:r>
    </w:p>
    <w:p w:rsidR="00E01AD0" w:rsidRDefault="00E01AD0" w:rsidP="00E01AD0">
      <w:pPr>
        <w:jc w:val="both"/>
      </w:pPr>
      <w:r>
        <w:t xml:space="preserve">Lors de la première semaine nous avons décidé d’étoffer d’avantage notre plan d’action en y ajoutant les facteurs extérieurs, les interrogations sur la façon dont se déroulent nos séances, le questionnement par rapport à </w:t>
      </w:r>
      <w:r w:rsidR="00E87E21">
        <w:t>chacune</w:t>
      </w:r>
      <w:r>
        <w:t xml:space="preserve"> de nos expériences…</w:t>
      </w:r>
    </w:p>
    <w:p w:rsidR="00E01AD0" w:rsidRDefault="00E01AD0" w:rsidP="00E01AD0">
      <w:pPr>
        <w:jc w:val="both"/>
      </w:pPr>
      <w:r>
        <w:t>Nous avons commencé par la séance n°6 (voir plan d’action) car elle ne demandait pas de préparation.</w:t>
      </w:r>
    </w:p>
    <w:p w:rsidR="00161C36" w:rsidRDefault="00E01AD0" w:rsidP="00E01AD0">
      <w:pPr>
        <w:jc w:val="both"/>
      </w:pPr>
      <w:r>
        <w:t>Au cours de cette même semaine nous avons assisté à un diner chez Céline.</w:t>
      </w:r>
      <w:r w:rsidR="00596074">
        <w:br/>
      </w:r>
      <w:r>
        <w:t>La deuxième semaine nous avons décidé de s’</w:t>
      </w:r>
      <w:r w:rsidR="00E87E21">
        <w:t>intéresser</w:t>
      </w:r>
      <w:r>
        <w:t xml:space="preserve"> à notre séance n°2. Nous avons finalement travaillé dans une boulangerie (les cafés étant très calmes tôt le matin).</w:t>
      </w:r>
    </w:p>
    <w:p w:rsidR="00596074" w:rsidRDefault="00596074">
      <w:pPr>
        <w:jc w:val="both"/>
      </w:pPr>
    </w:p>
    <w:p w:rsidR="00916792" w:rsidRDefault="003A6550">
      <w:pPr>
        <w:jc w:val="both"/>
        <w:rPr>
          <w:u w:val="single"/>
        </w:rPr>
      </w:pPr>
      <w:r>
        <w:rPr>
          <w:sz w:val="28"/>
          <w:szCs w:val="28"/>
          <w:u w:val="single"/>
        </w:rPr>
        <w:t>Evaluation</w:t>
      </w:r>
      <w:r w:rsidR="00916792">
        <w:rPr>
          <w:sz w:val="28"/>
          <w:szCs w:val="28"/>
          <w:u w:val="single"/>
        </w:rPr>
        <w:t> :</w:t>
      </w:r>
    </w:p>
    <w:p w:rsidR="00596074" w:rsidRDefault="00E01AD0">
      <w:pPr>
        <w:jc w:val="both"/>
      </w:pPr>
      <w:r>
        <w:t>Le fait d’avoir d’avantage étoffé le plan d’action nous aidera à nous poser les bonnes questions au moment du retour (séance n°7).</w:t>
      </w:r>
    </w:p>
    <w:p w:rsidR="00E01AD0" w:rsidRDefault="00E01AD0">
      <w:pPr>
        <w:jc w:val="both"/>
      </w:pPr>
      <w:r>
        <w:t>Comme prévu nous avons ressenti un manque motivation lors de l’apprentissage du vocabulaire au GSI. Si cela n’avait pas été programmé et que nous n’avions pas été en binôme cette séance n’aurait jamais eu lieu.</w:t>
      </w:r>
    </w:p>
    <w:p w:rsidR="00E01AD0" w:rsidRDefault="00E01AD0">
      <w:pPr>
        <w:jc w:val="both"/>
      </w:pPr>
      <w:r>
        <w:t xml:space="preserve">La soirée </w:t>
      </w:r>
      <w:proofErr w:type="gramStart"/>
      <w:r>
        <w:t>organisé</w:t>
      </w:r>
      <w:proofErr w:type="gramEnd"/>
      <w:r>
        <w:t xml:space="preserve"> par Céline et Christopher nous aidera certainement pour notre réflexion des séances 4 et 5.</w:t>
      </w:r>
    </w:p>
    <w:p w:rsidR="00E01AD0" w:rsidRDefault="00E01AD0">
      <w:pPr>
        <w:jc w:val="both"/>
      </w:pPr>
      <w:r>
        <w:t>A première vu, il était contraignant de travailler dans le bruit et de manière continu</w:t>
      </w:r>
      <w:r w:rsidR="00E87E21">
        <w:t>e</w:t>
      </w:r>
      <w:r>
        <w:t xml:space="preserve"> pendant 2h. Le faite de se faire deviner n’était au final pas très </w:t>
      </w:r>
      <w:r w:rsidR="00E87E21">
        <w:t>intéressant</w:t>
      </w:r>
      <w:r>
        <w:t xml:space="preserve"> pour nous.</w:t>
      </w:r>
    </w:p>
    <w:p w:rsidR="00E01AD0" w:rsidRDefault="00E01AD0">
      <w:pPr>
        <w:jc w:val="both"/>
      </w:pPr>
      <w:r>
        <w:t xml:space="preserve"> </w:t>
      </w:r>
    </w:p>
    <w:p w:rsidR="00652240" w:rsidRDefault="003A6550">
      <w:pPr>
        <w:rPr>
          <w:sz w:val="28"/>
          <w:szCs w:val="28"/>
          <w:u w:val="single"/>
        </w:rPr>
      </w:pPr>
      <w:r>
        <w:rPr>
          <w:sz w:val="28"/>
          <w:szCs w:val="28"/>
          <w:u w:val="single"/>
        </w:rPr>
        <w:t>Conclusion :</w:t>
      </w:r>
    </w:p>
    <w:p w:rsidR="00ED48E5" w:rsidRDefault="00E01AD0" w:rsidP="00161C36">
      <w:r>
        <w:t xml:space="preserve">Nous ne pouvons, pas pour l’instant, faire de réel retour d’expérience sur les deux premières </w:t>
      </w:r>
      <w:r w:rsidR="00E87E21">
        <w:t>séances,</w:t>
      </w:r>
      <w:r>
        <w:t xml:space="preserve"> nous avons besoin d’avantage de recul. Nous nous sommes également rendu compte que nous n’avions pas les mêmes besoins pour travailler efficacement. Nous avons eu l’impression que de rechercher dans un dictionnaire </w:t>
      </w:r>
      <w:r w:rsidR="00E87E21">
        <w:t>à</w:t>
      </w:r>
      <w:r>
        <w:t xml:space="preserve"> plus d’effet que la traduction rapide et approximative d’internet.</w:t>
      </w:r>
    </w:p>
    <w:p w:rsidR="00E87E21" w:rsidRDefault="00E87E21" w:rsidP="00161C36"/>
    <w:p w:rsidR="00E87E21" w:rsidRPr="00E87E21" w:rsidRDefault="00E87E21" w:rsidP="00161C36">
      <w:pPr>
        <w:rPr>
          <w:sz w:val="28"/>
          <w:szCs w:val="28"/>
        </w:rPr>
      </w:pPr>
      <w:r>
        <w:rPr>
          <w:sz w:val="28"/>
          <w:szCs w:val="28"/>
          <w:u w:val="single"/>
        </w:rPr>
        <w:t>Question :</w:t>
      </w:r>
      <w:r>
        <w:rPr>
          <w:sz w:val="28"/>
          <w:szCs w:val="28"/>
        </w:rPr>
        <w:t xml:space="preserve"> </w:t>
      </w:r>
      <w:r>
        <w:rPr>
          <w:sz w:val="28"/>
          <w:szCs w:val="28"/>
        </w:rPr>
        <w:br/>
      </w:r>
      <w:r w:rsidRPr="00E87E21">
        <w:rPr>
          <w:szCs w:val="28"/>
        </w:rPr>
        <w:t>Serait-il possible d’utiliser notre plan d’action en vu du projet M-</w:t>
      </w:r>
      <w:proofErr w:type="spellStart"/>
      <w:r w:rsidRPr="00E87E21">
        <w:rPr>
          <w:szCs w:val="28"/>
        </w:rPr>
        <w:t>learning</w:t>
      </w:r>
      <w:proofErr w:type="spellEnd"/>
      <w:r w:rsidRPr="00E87E21">
        <w:rPr>
          <w:szCs w:val="28"/>
        </w:rPr>
        <w:t> ?</w:t>
      </w:r>
    </w:p>
    <w:sectPr w:rsidR="00E87E21" w:rsidRPr="00E87E21" w:rsidSect="00D60058">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A6550"/>
    <w:rsid w:val="00161C36"/>
    <w:rsid w:val="002027A4"/>
    <w:rsid w:val="002E5D73"/>
    <w:rsid w:val="003A6550"/>
    <w:rsid w:val="004014E8"/>
    <w:rsid w:val="00596074"/>
    <w:rsid w:val="00652240"/>
    <w:rsid w:val="00892587"/>
    <w:rsid w:val="00916792"/>
    <w:rsid w:val="00D60058"/>
    <w:rsid w:val="00DC2552"/>
    <w:rsid w:val="00E01AD0"/>
    <w:rsid w:val="00E46B07"/>
    <w:rsid w:val="00E518C2"/>
    <w:rsid w:val="00E87E21"/>
    <w:rsid w:val="00ED48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340</Words>
  <Characters>1872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cp:lastModifiedBy>et</cp:lastModifiedBy>
  <cp:revision>2</cp:revision>
  <cp:lastPrinted>2011-02-17T09:52:00Z</cp:lastPrinted>
  <dcterms:created xsi:type="dcterms:W3CDTF">2011-03-17T09:43:00Z</dcterms:created>
  <dcterms:modified xsi:type="dcterms:W3CDTF">2011-03-17T09:43:00Z</dcterms:modified>
</cp:coreProperties>
</file>